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424C3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B424C3" w:rsidRPr="00B424C3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39BD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SBT207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2020</w:t>
      </w:r>
      <w:r w:rsidR="0042210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SBT207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439BD">
        <w:rPr>
          <w:rFonts w:asciiTheme="minorHAnsi" w:hAnsiTheme="minorHAnsi" w:cs="Arial"/>
          <w:lang w:val="en-ZA"/>
        </w:rPr>
        <w:t>R 3,500,000,000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39BD" w:rsidRPr="00E439BD">
        <w:rPr>
          <w:rFonts w:asciiTheme="minorHAnsi" w:hAnsiTheme="minorHAnsi" w:cs="Arial"/>
          <w:lang w:val="en-ZA"/>
        </w:rPr>
        <w:t>7.675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62F35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J</w:t>
      </w:r>
      <w:r w:rsidR="00562F35">
        <w:rPr>
          <w:rFonts w:asciiTheme="minorHAnsi" w:hAnsiTheme="minorHAnsi" w:cs="Arial"/>
          <w:lang w:val="en-ZA"/>
        </w:rPr>
        <w:t>un 2020</w:t>
      </w:r>
      <w:r>
        <w:rPr>
          <w:rFonts w:asciiTheme="minorHAnsi" w:hAnsiTheme="minorHAnsi" w:cs="Arial"/>
          <w:lang w:val="en-ZA"/>
        </w:rPr>
        <w:t xml:space="preserve"> of </w:t>
      </w:r>
      <w:r w:rsidR="00E439BD">
        <w:rPr>
          <w:rFonts w:asciiTheme="minorHAnsi" w:hAnsiTheme="minorHAnsi" w:cs="Arial"/>
          <w:lang w:val="en-ZA"/>
        </w:rPr>
        <w:t>3.925</w:t>
      </w:r>
      <w:r>
        <w:rPr>
          <w:rFonts w:asciiTheme="minorHAnsi" w:hAnsiTheme="minorHAnsi" w:cs="Arial"/>
          <w:lang w:val="en-ZA"/>
        </w:rPr>
        <w:t xml:space="preserve">% plus </w:t>
      </w:r>
      <w:r w:rsidR="00562F35" w:rsidRPr="00E439BD">
        <w:rPr>
          <w:rFonts w:asciiTheme="minorHAnsi" w:hAnsiTheme="minorHAnsi" w:cs="Arial"/>
          <w:lang w:val="en-ZA"/>
        </w:rPr>
        <w:t>375</w:t>
      </w:r>
      <w:r w:rsidRPr="00E439BD">
        <w:rPr>
          <w:rFonts w:asciiTheme="minorHAnsi" w:hAnsiTheme="minorHAnsi" w:cs="Arial"/>
          <w:lang w:val="en-ZA"/>
        </w:rPr>
        <w:t>bp</w:t>
      </w:r>
      <w:r>
        <w:rPr>
          <w:rFonts w:asciiTheme="minorHAnsi" w:hAnsiTheme="minorHAnsi" w:cs="Arial"/>
          <w:lang w:val="en-ZA"/>
        </w:rPr>
        <w:t>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0D6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424C3">
        <w:rPr>
          <w:rFonts w:asciiTheme="minorHAnsi" w:hAnsiTheme="minorHAnsi" w:cs="Arial"/>
          <w:b/>
          <w:highlight w:val="green"/>
          <w:lang w:val="en-ZA"/>
        </w:rPr>
        <w:t>Final Maturity Date</w:t>
      </w:r>
      <w:r w:rsidRPr="00B424C3">
        <w:rPr>
          <w:rFonts w:asciiTheme="minorHAnsi" w:hAnsiTheme="minorHAnsi" w:cs="Arial"/>
          <w:highlight w:val="green"/>
          <w:lang w:val="en-ZA"/>
        </w:rPr>
        <w:tab/>
        <w:t>2</w:t>
      </w:r>
      <w:r w:rsidR="00B424C3">
        <w:rPr>
          <w:rFonts w:asciiTheme="minorHAnsi" w:hAnsiTheme="minorHAnsi" w:cs="Arial"/>
          <w:highlight w:val="green"/>
          <w:lang w:val="en-ZA"/>
        </w:rPr>
        <w:t>5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June 2030</w:t>
      </w:r>
    </w:p>
    <w:p w:rsidR="007F4679" w:rsidRPr="00B424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green"/>
          <w:lang w:val="en-ZA"/>
        </w:rPr>
      </w:pPr>
      <w:r w:rsidRPr="00B424C3">
        <w:rPr>
          <w:rFonts w:asciiTheme="minorHAnsi" w:hAnsiTheme="minorHAnsi" w:cs="Arial"/>
          <w:b/>
          <w:highlight w:val="green"/>
          <w:lang w:val="en-ZA"/>
        </w:rPr>
        <w:t>Books Close</w:t>
      </w:r>
      <w:r w:rsidR="00562F35" w:rsidRPr="00B424C3">
        <w:rPr>
          <w:rFonts w:asciiTheme="minorHAnsi" w:hAnsiTheme="minorHAnsi" w:cs="Arial"/>
          <w:b/>
          <w:highlight w:val="green"/>
          <w:lang w:val="en-ZA"/>
        </w:rPr>
        <w:t xml:space="preserve"> Date</w:t>
      </w:r>
      <w:r w:rsidRPr="00B424C3">
        <w:rPr>
          <w:rFonts w:asciiTheme="minorHAnsi" w:hAnsiTheme="minorHAnsi" w:cs="Arial"/>
          <w:b/>
          <w:highlight w:val="green"/>
          <w:lang w:val="en-ZA"/>
        </w:rPr>
        <w:tab/>
      </w:r>
      <w:r w:rsidRPr="00B424C3">
        <w:rPr>
          <w:rFonts w:asciiTheme="minorHAnsi" w:hAnsiTheme="minorHAnsi" w:cs="Arial"/>
          <w:highlight w:val="green"/>
          <w:lang w:val="en-ZA"/>
        </w:rPr>
        <w:t>1</w:t>
      </w:r>
      <w:r w:rsidR="00B424C3">
        <w:rPr>
          <w:rFonts w:asciiTheme="minorHAnsi" w:hAnsiTheme="minorHAnsi" w:cs="Arial"/>
          <w:highlight w:val="green"/>
          <w:lang w:val="en-ZA"/>
        </w:rPr>
        <w:t>5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March, 1</w:t>
      </w:r>
      <w:r w:rsidR="00B424C3">
        <w:rPr>
          <w:rFonts w:asciiTheme="minorHAnsi" w:hAnsiTheme="minorHAnsi" w:cs="Arial"/>
          <w:highlight w:val="green"/>
          <w:lang w:val="en-ZA"/>
        </w:rPr>
        <w:t>5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June, 1</w:t>
      </w:r>
      <w:r w:rsidR="00B424C3">
        <w:rPr>
          <w:rFonts w:asciiTheme="minorHAnsi" w:hAnsiTheme="minorHAnsi" w:cs="Arial"/>
          <w:highlight w:val="green"/>
          <w:lang w:val="en-ZA"/>
        </w:rPr>
        <w:t>5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September, 1</w:t>
      </w:r>
      <w:r w:rsidR="00B424C3">
        <w:rPr>
          <w:rFonts w:asciiTheme="minorHAnsi" w:hAnsiTheme="minorHAnsi" w:cs="Arial"/>
          <w:highlight w:val="green"/>
          <w:lang w:val="en-ZA"/>
        </w:rPr>
        <w:t>5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December</w:t>
      </w:r>
    </w:p>
    <w:p w:rsidR="007F4679" w:rsidRPr="00B424C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green"/>
          <w:lang w:val="en-ZA"/>
        </w:rPr>
      </w:pPr>
      <w:r w:rsidRPr="00B424C3">
        <w:rPr>
          <w:rFonts w:asciiTheme="minorHAnsi" w:hAnsiTheme="minorHAnsi" w:cs="Arial"/>
          <w:b/>
          <w:highlight w:val="green"/>
          <w:lang w:val="en-ZA"/>
        </w:rPr>
        <w:t>Interest Payment Date(s)</w:t>
      </w:r>
      <w:r w:rsidR="007F4679" w:rsidRPr="00B424C3">
        <w:rPr>
          <w:rFonts w:asciiTheme="minorHAnsi" w:hAnsiTheme="minorHAnsi" w:cs="Arial"/>
          <w:b/>
          <w:highlight w:val="green"/>
          <w:lang w:val="en-ZA"/>
        </w:rPr>
        <w:tab/>
      </w:r>
      <w:r w:rsidRPr="00B424C3">
        <w:rPr>
          <w:rFonts w:asciiTheme="minorHAnsi" w:hAnsiTheme="minorHAnsi" w:cs="Arial"/>
          <w:highlight w:val="green"/>
          <w:lang w:val="en-ZA"/>
        </w:rPr>
        <w:t>2</w:t>
      </w:r>
      <w:r w:rsidR="00B424C3">
        <w:rPr>
          <w:rFonts w:asciiTheme="minorHAnsi" w:hAnsiTheme="minorHAnsi" w:cs="Arial"/>
          <w:highlight w:val="green"/>
          <w:lang w:val="en-ZA"/>
        </w:rPr>
        <w:t>5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March, 2</w:t>
      </w:r>
      <w:r w:rsidR="00B424C3">
        <w:rPr>
          <w:rFonts w:asciiTheme="minorHAnsi" w:hAnsiTheme="minorHAnsi" w:cs="Arial"/>
          <w:highlight w:val="green"/>
          <w:lang w:val="en-ZA"/>
        </w:rPr>
        <w:t>5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June, 2</w:t>
      </w:r>
      <w:r w:rsidR="00B424C3">
        <w:rPr>
          <w:rFonts w:asciiTheme="minorHAnsi" w:hAnsiTheme="minorHAnsi" w:cs="Arial"/>
          <w:highlight w:val="green"/>
          <w:lang w:val="en-ZA"/>
        </w:rPr>
        <w:t>5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September, 2</w:t>
      </w:r>
      <w:r w:rsidR="00B424C3">
        <w:rPr>
          <w:rFonts w:asciiTheme="minorHAnsi" w:hAnsiTheme="minorHAnsi" w:cs="Arial"/>
          <w:highlight w:val="green"/>
          <w:lang w:val="en-ZA"/>
        </w:rPr>
        <w:t>5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424C3">
        <w:rPr>
          <w:rFonts w:asciiTheme="minorHAnsi" w:hAnsiTheme="minorHAnsi" w:cs="Arial"/>
          <w:b/>
          <w:highlight w:val="green"/>
          <w:lang w:val="en-ZA"/>
        </w:rPr>
        <w:t>Last Day to Register</w:t>
      </w:r>
      <w:r w:rsidRPr="00B424C3">
        <w:rPr>
          <w:rFonts w:asciiTheme="minorHAnsi" w:hAnsiTheme="minorHAnsi" w:cs="Arial"/>
          <w:b/>
          <w:highlight w:val="green"/>
          <w:lang w:val="en-ZA"/>
        </w:rPr>
        <w:tab/>
      </w:r>
      <w:proofErr w:type="gramStart"/>
      <w:r w:rsidR="004D5A76" w:rsidRPr="00B424C3">
        <w:rPr>
          <w:rFonts w:asciiTheme="minorHAnsi" w:hAnsiTheme="minorHAnsi" w:cs="Arial"/>
          <w:highlight w:val="green"/>
          <w:lang w:val="en-ZA"/>
        </w:rPr>
        <w:t>By</w:t>
      </w:r>
      <w:proofErr w:type="gramEnd"/>
      <w:r w:rsidR="004D5A76" w:rsidRPr="00B424C3">
        <w:rPr>
          <w:rFonts w:asciiTheme="minorHAnsi" w:hAnsiTheme="minorHAnsi" w:cs="Arial"/>
          <w:highlight w:val="green"/>
          <w:lang w:val="en-ZA"/>
        </w:rPr>
        <w:t xml:space="preserve"> 17:00 on</w:t>
      </w:r>
      <w:r w:rsidR="004D5A76" w:rsidRPr="00B424C3">
        <w:rPr>
          <w:rFonts w:asciiTheme="minorHAnsi" w:hAnsiTheme="minorHAnsi" w:cs="Arial"/>
          <w:b/>
          <w:highlight w:val="green"/>
          <w:lang w:val="en-ZA"/>
        </w:rPr>
        <w:t xml:space="preserve"> </w:t>
      </w:r>
      <w:r w:rsidRPr="00B424C3">
        <w:rPr>
          <w:rFonts w:asciiTheme="minorHAnsi" w:hAnsiTheme="minorHAnsi" w:cs="Arial"/>
          <w:highlight w:val="green"/>
          <w:lang w:val="en-ZA"/>
        </w:rPr>
        <w:t>1</w:t>
      </w:r>
      <w:r w:rsidR="00B424C3">
        <w:rPr>
          <w:rFonts w:asciiTheme="minorHAnsi" w:hAnsiTheme="minorHAnsi" w:cs="Arial"/>
          <w:highlight w:val="green"/>
          <w:lang w:val="en-ZA"/>
        </w:rPr>
        <w:t>4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March, 1</w:t>
      </w:r>
      <w:r w:rsidR="00B424C3">
        <w:rPr>
          <w:rFonts w:asciiTheme="minorHAnsi" w:hAnsiTheme="minorHAnsi" w:cs="Arial"/>
          <w:highlight w:val="green"/>
          <w:lang w:val="en-ZA"/>
        </w:rPr>
        <w:t>4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June, 1</w:t>
      </w:r>
      <w:r w:rsidR="00B424C3">
        <w:rPr>
          <w:rFonts w:asciiTheme="minorHAnsi" w:hAnsiTheme="minorHAnsi" w:cs="Arial"/>
          <w:highlight w:val="green"/>
          <w:lang w:val="en-ZA"/>
        </w:rPr>
        <w:t>4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September, 1</w:t>
      </w:r>
      <w:r w:rsidR="00B424C3">
        <w:rPr>
          <w:rFonts w:asciiTheme="minorHAnsi" w:hAnsiTheme="minorHAnsi" w:cs="Arial"/>
          <w:highlight w:val="green"/>
          <w:lang w:val="en-ZA"/>
        </w:rPr>
        <w:t>4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42210F">
        <w:rPr>
          <w:rFonts w:asciiTheme="minorHAnsi" w:hAnsiTheme="minorHAnsi" w:cs="Arial"/>
          <w:highlight w:val="yellow"/>
          <w:lang w:val="en-ZA"/>
        </w:rPr>
        <w:t>24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42210F">
        <w:rPr>
          <w:rFonts w:asciiTheme="minorHAnsi" w:hAnsiTheme="minorHAnsi" w:cs="Arial"/>
          <w:highlight w:val="yellow"/>
          <w:lang w:val="en-ZA"/>
        </w:rPr>
        <w:t>24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424C3">
        <w:rPr>
          <w:rFonts w:asciiTheme="minorHAnsi" w:hAnsiTheme="minorHAnsi"/>
          <w:b/>
          <w:highlight w:val="green"/>
          <w:lang w:val="en-ZA"/>
        </w:rPr>
        <w:t>First Interest Payment Date</w:t>
      </w:r>
      <w:r w:rsidR="007F4679" w:rsidRPr="00B424C3">
        <w:rPr>
          <w:rFonts w:asciiTheme="minorHAnsi" w:hAnsiTheme="minorHAnsi"/>
          <w:b/>
          <w:highlight w:val="green"/>
          <w:lang w:val="en-ZA"/>
        </w:rPr>
        <w:tab/>
      </w:r>
      <w:r w:rsidRPr="00B424C3">
        <w:rPr>
          <w:rFonts w:asciiTheme="minorHAnsi" w:hAnsiTheme="minorHAnsi" w:cs="Arial"/>
          <w:highlight w:val="green"/>
          <w:lang w:val="en-ZA"/>
        </w:rPr>
        <w:t>2</w:t>
      </w:r>
      <w:r w:rsidR="00B424C3" w:rsidRPr="00B424C3">
        <w:rPr>
          <w:rFonts w:asciiTheme="minorHAnsi" w:hAnsiTheme="minorHAnsi" w:cs="Arial"/>
          <w:highlight w:val="green"/>
          <w:lang w:val="en-ZA"/>
        </w:rPr>
        <w:t>5</w:t>
      </w:r>
      <w:r w:rsidRPr="00B424C3">
        <w:rPr>
          <w:rFonts w:asciiTheme="minorHAnsi" w:hAnsiTheme="minorHAnsi" w:cs="Arial"/>
          <w:highlight w:val="green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2025</w:t>
      </w:r>
      <w:r w:rsidR="0042210F">
        <w:rPr>
          <w:rFonts w:asciiTheme="minorHAnsi" w:hAnsiTheme="minorHAnsi" w:cs="Arial"/>
          <w:lang w:val="en-ZA"/>
        </w:rPr>
        <w:t xml:space="preserve"> (Optional)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Unsecured, Second Tier - Under DMTN</w:t>
      </w:r>
    </w:p>
    <w:p w:rsidR="007F4679" w:rsidRDefault="00386EFA" w:rsidP="00E439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424C3" w:rsidRDefault="00EE4789" w:rsidP="007F4679">
      <w:pPr>
        <w:pStyle w:val="BodyText"/>
        <w:spacing w:before="20" w:after="20" w:line="312" w:lineRule="auto"/>
      </w:pPr>
      <w:hyperlink r:id="rId8" w:history="1">
        <w:r>
          <w:rPr>
            <w:rStyle w:val="Hyperlink"/>
          </w:rPr>
          <w:t>https://www.jse.co.za/content/JSEPricingSupplementsItems/2020/SBT207%20Amended%20APS%2024June2020.pdf</w:t>
        </w:r>
      </w:hyperlink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210F" w:rsidRDefault="0042210F" w:rsidP="004221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THE STANDARD BANK OF SOUTH AFRICA LIMITED           </w:t>
      </w:r>
      <w:r w:rsidR="00562F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+27 11 7215594</w:t>
      </w:r>
    </w:p>
    <w:p w:rsidR="0042210F" w:rsidRDefault="0042210F" w:rsidP="004221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THE STANDARD BANK OF SOUTH AFRICA LIMITED             </w:t>
      </w:r>
      <w:r w:rsidR="00562F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+27 11 7218043</w:t>
      </w:r>
    </w:p>
    <w:p w:rsidR="007F4679" w:rsidRPr="00F64748" w:rsidRDefault="0042210F" w:rsidP="0042210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21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21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E47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E47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10F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F35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0D69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4C3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9BD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78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BBC0C9"/>
  <w15:docId w15:val="{18E1E1AB-75CC-4408-A1D0-6D27BFDF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BT207%20Amended%20APS%2024June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62C5E15-F6A2-4755-BB9E-3845544ED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C5929-9F35-4766-9A68-CD97A02433BE}"/>
</file>

<file path=customXml/itemProps3.xml><?xml version="1.0" encoding="utf-8"?>
<ds:datastoreItem xmlns:ds="http://schemas.openxmlformats.org/officeDocument/2006/customXml" ds:itemID="{1477DE95-0FB9-4475-8709-86B1AFFA1CA1}"/>
</file>

<file path=customXml/itemProps4.xml><?xml version="1.0" encoding="utf-8"?>
<ds:datastoreItem xmlns:ds="http://schemas.openxmlformats.org/officeDocument/2006/customXml" ds:itemID="{68B94289-551C-45B6-9C34-1098CD2B1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2020-06-23T11:54:00Z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